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60" w:line="268.8" w:lineRule="auto"/>
        <w:rPr/>
      </w:pPr>
      <w:r w:rsidDel="00000000" w:rsidR="00000000" w:rsidRPr="00000000">
        <w:rPr>
          <w:rtl w:val="0"/>
        </w:rPr>
        <w:t xml:space="preserve">TIMOTHY IVEY</w:t>
      </w:r>
    </w:p>
    <w:p w:rsidR="00000000" w:rsidDel="00000000" w:rsidP="00000000" w:rsidRDefault="00000000" w:rsidRPr="00000000" w14:paraId="00000002">
      <w:pPr>
        <w:pStyle w:val="Title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40" w:line="268.8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AI PRODUCT ENGINEER</w:t>
      </w:r>
    </w:p>
    <w:p w:rsidR="00000000" w:rsidDel="00000000" w:rsidP="00000000" w:rsidRDefault="00000000" w:rsidRPr="00000000" w14:paraId="00000003">
      <w:pPr>
        <w:pStyle w:val="Title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40" w:line="268.8" w:lineRule="auto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Woodruff, SC | 608-518-6911 | timivey@gmail.com</w:t>
        <w:br w:type="textWrapping"/>
      </w:r>
      <w:hyperlink r:id="rId7">
        <w:r w:rsidDel="00000000" w:rsidR="00000000" w:rsidRPr="00000000">
          <w:rPr>
            <w:b w:val="0"/>
            <w:bCs w:val="0"/>
            <w:color w:val="1155cc"/>
            <w:sz w:val="20"/>
            <w:szCs w:val="20"/>
            <w:u w:val="single"/>
            <w:rtl w:val="0"/>
          </w:rPr>
          <w:t xml:space="preserve">linkedin.com/in/timivey</w:t>
        </w:r>
      </w:hyperlink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| </w:t>
      </w:r>
      <w:hyperlink r:id="rId8">
        <w:r w:rsidDel="00000000" w:rsidR="00000000" w:rsidRPr="00000000">
          <w:rPr>
            <w:b w:val="0"/>
            <w:bCs w:val="0"/>
            <w:color w:val="1155cc"/>
            <w:sz w:val="20"/>
            <w:szCs w:val="20"/>
            <w:u w:val="single"/>
            <w:rtl w:val="0"/>
          </w:rPr>
          <w:t xml:space="preserve">timothyivey.com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20" w:line="268.8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I've spent 15+ years shipping software across fintech, payments, and real estate, combining product discovery, UX, and hands-on engineering. I could contribute to your team in three specific ways.</w:t>
      </w:r>
    </w:p>
    <w:p w:rsidR="00000000" w:rsidDel="00000000" w:rsidP="00000000" w:rsidRDefault="00000000" w:rsidRPr="00000000" w14:paraId="00000005">
      <w:pPr>
        <w:pStyle w:val="Title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20" w:line="268.8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First, I take ownership from the user problem through production. As a co-founder at eCIO, I took over product engineering and operations for a nonprofit fintech platform serving 125 clients and $470M in assets under management. I stabilized the platform and established a dependable biweekly release cadence. Working with investment advisors, I also built a self-service sub-accounting platform that turned complex accounting rules into one-click monthly reconciliation and automated donor reporting. I'd bring that same combination of user understanding and technical ownership to your company.</w:t>
      </w:r>
    </w:p>
    <w:p w:rsidR="00000000" w:rsidDel="00000000" w:rsidP="00000000" w:rsidRDefault="00000000" w:rsidRPr="00000000" w14:paraId="00000006">
      <w:pPr>
        <w:pStyle w:val="Title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20" w:line="268.8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Second, I build AI applications around measurable business needs. I built Alfred, a production RAG application that generated grounded, personalized RFP first drafts in under an hour, replacing a manual process that took roughly half a day. I also used AI agents to reconcile poorly documented custodial data against more than 200 account statements, producing reliable calculations for reporting. These projects reflect how I approach problems: understand the workflow, validate the results, and deliver something people can use.</w:t>
      </w:r>
    </w:p>
    <w:p w:rsidR="00000000" w:rsidDel="00000000" w:rsidP="00000000" w:rsidRDefault="00000000" w:rsidRPr="00000000" w14:paraId="00000007">
      <w:pPr>
        <w:pStyle w:val="Title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20" w:line="268.8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Third, I use AI throughout the engineering process while retaining responsibility for production outcomes. My workflow spans research, specifications, TDD, agent-driven implementation, automated review, smoke testing, and human architectural validation. Agents generate most implementation code; I remain accountable for what ships. That approach supports faster iteration, experimentation, and execution.</w:t>
      </w:r>
    </w:p>
    <w:p w:rsidR="00000000" w:rsidDel="00000000" w:rsidP="00000000" w:rsidRDefault="00000000" w:rsidRPr="00000000" w14:paraId="00000008">
      <w:pPr>
        <w:pStyle w:val="Title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20" w:line="268.8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I'd welcome the opportunity to discuss what you're building and how my product and engineering background could contribute.</w:t>
      </w:r>
    </w:p>
    <w:p w:rsidR="00000000" w:rsidDel="00000000" w:rsidP="00000000" w:rsidRDefault="00000000" w:rsidRPr="00000000" w14:paraId="00000009">
      <w:pPr>
        <w:pStyle w:val="Title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60" w:line="268.8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Best,</w:t>
      </w:r>
    </w:p>
    <w:p w:rsidR="00000000" w:rsidDel="00000000" w:rsidP="00000000" w:rsidRDefault="00000000" w:rsidRPr="00000000" w14:paraId="0000000A">
      <w:pPr>
        <w:pStyle w:val="Title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68.8" w:lineRule="auto"/>
        <w:rPr>
          <w:b w:val="0"/>
          <w:bCs w:val="0"/>
          <w:sz w:val="22"/>
          <w:szCs w:val="22"/>
        </w:rPr>
      </w:pPr>
      <w:bookmarkStart w:colFirst="0" w:colLast="0" w:name="_heading=h.apa2p6kopn97" w:id="0"/>
      <w:bookmarkEnd w:id="0"/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Timothy Ivey</w:t>
      </w:r>
    </w:p>
    <w:p w:rsidR="00000000" w:rsidDel="00000000" w:rsidP="00000000" w:rsidRDefault="00000000" w:rsidRPr="00000000" w14:paraId="0000000B">
      <w:pPr>
        <w:pStyle w:val="Title"/>
        <w:widowControl w:val="1"/>
        <w:spacing w:after="40" w:line="259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Title"/>
        <w:widowControl w:val="1"/>
        <w:spacing w:after="4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50"/>
          <w:szCs w:val="50"/>
          <w:rtl w:val="0"/>
        </w:rPr>
        <w:t xml:space="preserve">TIMOTHY IVEY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after="10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AI PRODUCT ENGINEER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after="0" w:line="259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1"/>
          <w:szCs w:val="21"/>
          <w:rtl w:val="0"/>
        </w:rPr>
        <w:t xml:space="preserve">Woodruff, SC | 608-518-6911 |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color w:val="1155cc"/>
            <w:sz w:val="21"/>
            <w:szCs w:val="21"/>
            <w:u w:val="single"/>
            <w:rtl w:val="0"/>
          </w:rPr>
          <w:t xml:space="preserve">timivey@gmail.com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1"/>
          <w:szCs w:val="21"/>
          <w:rtl w:val="0"/>
        </w:rPr>
        <w:br w:type="textWrapping"/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color w:val="1155cc"/>
            <w:sz w:val="21"/>
            <w:szCs w:val="21"/>
            <w:u w:val="single"/>
            <w:rtl w:val="0"/>
          </w:rPr>
          <w:t xml:space="preserve">linkedin.com/in/timivey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1"/>
          <w:szCs w:val="21"/>
          <w:rtl w:val="0"/>
        </w:rPr>
        <w:t xml:space="preserve"> |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color w:val="1155cc"/>
            <w:sz w:val="21"/>
            <w:szCs w:val="21"/>
            <w:u w:val="single"/>
            <w:rtl w:val="0"/>
          </w:rPr>
          <w:t xml:space="preserve">timothyivey.com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keepNext w:val="1"/>
        <w:widowControl w:val="1"/>
        <w:spacing w:after="140" w:before="26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after="120" w:line="259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AI product engineer and early-stage builder with 15+ years shipping software across fintech, payments, and real estate. Combines product discovery, UX, full-stack engineering, data systems, and AI-native development to take ambiguous business problems from idea through production.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1"/>
        <w:widowControl w:val="1"/>
        <w:spacing w:after="140" w:before="26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1"/>
        <w:widowControl w:val="1"/>
        <w:spacing w:after="60" w:before="16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eCIO / eVestech — Co-Founder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widowControl w:val="1"/>
        <w:spacing w:after="10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VP, Product &amp; Engineering | Sep 2025 – Sep 2026</w:t>
        <w:br w:type="textWrapping"/>
        <w:t xml:space="preserve">VP Marketing | Dec 2019 – Sep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after="160" w:line="259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Nonprofit fintech platform serving 125 clients across 31 states and $470M in AUM.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Lines w:val="1"/>
        <w:widowControl w:val="1"/>
        <w:spacing w:after="160" w:line="259" w:lineRule="auto"/>
        <w:ind w:left="216" w:hanging="216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•  Stabilized a declining production platform by taking hands-on ownership of product engineering and operations, fixing high-impact bugs, improving DevOps and monitoring, and establishing a dependable biweekly release cadence.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Lines w:val="1"/>
        <w:widowControl w:val="1"/>
        <w:spacing w:after="160" w:line="259" w:lineRule="auto"/>
        <w:ind w:left="216" w:hanging="216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•  Built Alfred, a production RAG application that generated grounded, personalized RFP first drafts in under an hour, replacing a manual process that consumed roughly half a day and helping the firm pursue more opportunities.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Lines w:val="1"/>
        <w:widowControl w:val="1"/>
        <w:spacing w:after="160" w:line="259" w:lineRule="auto"/>
        <w:ind w:left="216" w:hanging="216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•  Built a self-service sub-accounting platform with investment advisors, translating complex unitized-accounting rules into one-click monthly reconciliation, spendable-balance tracking, and automated donor reporting; it became a major sales differentiator for nonprofits needing fund accounting.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Lines w:val="1"/>
        <w:widowControl w:val="1"/>
        <w:spacing w:after="160" w:line="259" w:lineRule="auto"/>
        <w:ind w:left="216" w:hanging="216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•  Reverse-engineered poorly documented Schwab custodial data with AI agents, reconciling raw BigQuery records against 200+ account statements and six months of historical results to produce reliable statement-value calculations for sub-accounting and reporting.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Lines w:val="1"/>
        <w:widowControl w:val="1"/>
        <w:spacing w:after="160" w:line="259" w:lineRule="auto"/>
        <w:ind w:left="216" w:hanging="216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•  Discovered a cross-client workflow bottleneck through advisor observation and built Global Messaging, a centralized inbox with follow-up management and delivery analytics that helped drive a broader shift toward centralized CRM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Lines w:val="1"/>
        <w:widowControl w:val="1"/>
        <w:spacing w:after="160" w:line="259" w:lineRule="auto"/>
        <w:ind w:left="216" w:hanging="216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•  Created an AI-native engineering workflow spanning research, specification, TDD, agent-driven implementation, automated review, smoke testing, and human architectural validation, with agents generating most implementation code while I retained responsibility for production outcomes.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keepNext w:val="1"/>
        <w:pageBreakBefore w:val="1"/>
        <w:widowControl w:val="1"/>
        <w:spacing w:after="140" w:before="26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EXPERIENCE CONTINUED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1"/>
        <w:widowControl w:val="1"/>
        <w:spacing w:after="60" w:before="16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Sticky.io / LimeLight CRM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spacing w:after="6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Product Developer / Frontend Engineer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widowControl w:val="1"/>
        <w:spacing w:after="14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2015–2019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Lines w:val="1"/>
        <w:widowControl w:val="1"/>
        <w:spacing w:after="160" w:line="259" w:lineRule="auto"/>
        <w:ind w:left="216" w:hanging="216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•  Served as the primary frontend/UX specialist on a 10-developer team, modernizing a high-volume payments platform and introducing frontend testing in a financially sensitive production environment.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Lines w:val="1"/>
        <w:widowControl w:val="1"/>
        <w:spacing w:after="160" w:line="259" w:lineRule="auto"/>
        <w:ind w:left="216" w:hanging="216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•  Introduced React into a legacy PHP application through an incremental migration strategy that let modern interfaces run alongside existing server-rendered code without requiring a full-platform rewrite.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1"/>
        <w:widowControl w:val="1"/>
        <w:spacing w:after="60" w:before="16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Tictonix — Founder /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widowControl w:val="1"/>
        <w:spacing w:after="14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2010–2015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Lines w:val="1"/>
        <w:widowControl w:val="1"/>
        <w:spacing w:after="160" w:line="259" w:lineRule="auto"/>
        <w:ind w:left="216" w:hanging="216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•  Built and commercialized real-estate search platforms using RETS/IDX data, adding user accounts, saved properties, and saved searches; grew the product to five brokerage clients using transaction-based and recurring-revenue models.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1"/>
        <w:widowControl w:val="1"/>
        <w:spacing w:after="140" w:before="26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TECHNOLOGY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Lines w:val="1"/>
        <w:spacing w:after="16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Product Engineering: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React, TypeScript, JavaScript, Node.js, Express, Python, REST APIs, API contract design, Material UI, PHP, SQL, LAMP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Lines w:val="1"/>
        <w:spacing w:after="16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AI &amp; Agentic Development: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RAG, vector search, embeddings, Claude Code, AI coding agents, structured outputs, agentic workflows, TDD, automated code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Lines w:val="1"/>
        <w:spacing w:after="160" w:line="259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Data &amp; Cloud: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BigQuery, GCP, GKE, Docker, MongoDB, Redis, Firebase, CI/CD, AWS</w:t>
      </w:r>
      <w:r w:rsidDel="00000000" w:rsidR="00000000" w:rsidRPr="00000000">
        <w:rPr>
          <w:rtl w:val="0"/>
        </w:rPr>
      </w:r>
    </w:p>
    <w:sectPr>
      <w:footerReference r:id="rId12" w:type="default"/>
      <w:pgSz w:h="15840" w:w="12240" w:orient="portrait"/>
      <w:pgMar w:bottom="936" w:top="936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2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60" w:line="259" w:lineRule="auto"/>
    </w:pPr>
    <w:rPr>
      <w:rFonts w:ascii="Arial" w:cs="Arial" w:eastAsia="Arial" w:hAnsi="Arial"/>
      <w:b w:val="1"/>
      <w:bCs w:val="1"/>
      <w:color w:val="000000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before="160" w:line="259" w:lineRule="auto"/>
    </w:pPr>
    <w:rPr>
      <w:rFonts w:ascii="Arial" w:cs="Arial" w:eastAsia="Arial" w:hAnsi="Arial"/>
      <w:b w:val="1"/>
      <w:bC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40" w:line="259" w:lineRule="auto"/>
    </w:pPr>
    <w:rPr>
      <w:rFonts w:ascii="Arial" w:cs="Arial" w:eastAsia="Arial" w:hAnsi="Arial"/>
      <w:b w:val="1"/>
      <w:bCs w:val="1"/>
      <w:color w:val="000000"/>
      <w:sz w:val="50"/>
      <w:szCs w:val="5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spacing w:after="120" w:line="259" w:lineRule="auto"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>
      <w:spacing w:after="120" w:line="259" w:lineRule="auto"/>
    </w:pPr>
    <w:rPr>
      <w:rFonts w:ascii="Arial" w:cs="Arial" w:eastAsia="Arial" w:hAnsi="Arial"/>
      <w:i w:val="1"/>
      <w:iCs w:val="1"/>
      <w:color w:val="000000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timothyivey.com" TargetMode="External"/><Relationship Id="rId10" Type="http://schemas.openxmlformats.org/officeDocument/2006/relationships/hyperlink" Target="http://linkedin.com/in/timivey" TargetMode="External"/><Relationship Id="rId12" Type="http://schemas.openxmlformats.org/officeDocument/2006/relationships/footer" Target="footer1.xml"/><Relationship Id="rId9" Type="http://schemas.openxmlformats.org/officeDocument/2006/relationships/hyperlink" Target="mailto:timivey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linkedin.com/in/timivey" TargetMode="External"/><Relationship Id="rId8" Type="http://schemas.openxmlformats.org/officeDocument/2006/relationships/hyperlink" Target="http://timothyive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8dzWaDZE9fR+JwiiTTP1vRrYBg==">CgMxLjAyDmguYXBhMnA2a29wbjk3OAByITFfOENCSVBGQjJZVGlaQWxIRUxHRURkZmNONVdHLXRtRA==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Timothy Ivey</dc:creator>
</cp:coreProperties>
</file>